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357845" w:rsidRPr="00357845" w:rsidTr="0015009E">
        <w:tc>
          <w:tcPr>
            <w:tcW w:w="10031" w:type="dxa"/>
            <w:shd w:val="clear" w:color="auto" w:fill="D9D9D9" w:themeFill="background1" w:themeFillShade="D9"/>
          </w:tcPr>
          <w:p w:rsidR="00357845" w:rsidRPr="00357845" w:rsidRDefault="00357845" w:rsidP="0045475E">
            <w:pPr>
              <w:pStyle w:val="10"/>
              <w:keepNext/>
              <w:keepLines/>
              <w:shd w:val="clear" w:color="auto" w:fill="auto"/>
            </w:pPr>
            <w:r w:rsidRPr="00357845">
              <w:t xml:space="preserve">ГОСУДАРСТВЕННЫЙ РЕЕСТР НАВИГАЦИОННЫХ РЕСУРСОВ </w:t>
            </w:r>
            <w:r w:rsidR="00C13FA0">
              <w:rPr>
                <w:lang w:val="be-BY"/>
              </w:rPr>
              <w:br/>
            </w:r>
            <w:r w:rsidRPr="00357845">
              <w:t>РЕСПУБЛИКИ БЕЛАРУСЬ</w:t>
            </w:r>
          </w:p>
        </w:tc>
      </w:tr>
      <w:tr w:rsidR="00357845" w:rsidRPr="00357845" w:rsidTr="0015009E">
        <w:tc>
          <w:tcPr>
            <w:tcW w:w="10031" w:type="dxa"/>
            <w:shd w:val="clear" w:color="auto" w:fill="D9D9D9" w:themeFill="background1" w:themeFillShade="D9"/>
          </w:tcPr>
          <w:p w:rsidR="00357845" w:rsidRPr="00357845" w:rsidRDefault="00357845" w:rsidP="0045475E">
            <w:pPr>
              <w:pStyle w:val="20"/>
              <w:keepNext/>
              <w:keepLines/>
              <w:shd w:val="clear" w:color="auto" w:fill="auto"/>
              <w:spacing w:after="244"/>
            </w:pPr>
            <w:bookmarkStart w:id="0" w:name="bookmark1"/>
            <w:r w:rsidRPr="00357845">
              <w:t>КАРТОЧКА НАВИГАЦИОННОГО РЕСУРСА</w:t>
            </w:r>
            <w:bookmarkEnd w:id="0"/>
          </w:p>
        </w:tc>
      </w:tr>
      <w:tr w:rsidR="00357845" w:rsidRPr="00357845" w:rsidTr="0015009E">
        <w:tc>
          <w:tcPr>
            <w:tcW w:w="10031" w:type="dxa"/>
          </w:tcPr>
          <w:p w:rsidR="00357845" w:rsidRPr="00357845" w:rsidRDefault="00357845" w:rsidP="0045475E">
            <w:pPr>
              <w:pStyle w:val="30"/>
              <w:keepNext/>
              <w:keepLines/>
              <w:shd w:val="clear" w:color="auto" w:fill="auto"/>
              <w:spacing w:before="0"/>
            </w:pPr>
          </w:p>
        </w:tc>
      </w:tr>
      <w:tr w:rsidR="00357845" w:rsidRPr="00357845" w:rsidTr="0015009E">
        <w:tc>
          <w:tcPr>
            <w:tcW w:w="10031" w:type="dxa"/>
            <w:shd w:val="clear" w:color="auto" w:fill="D9D9D9" w:themeFill="background1" w:themeFillShade="D9"/>
          </w:tcPr>
          <w:p w:rsidR="00357845" w:rsidRPr="003B4508" w:rsidRDefault="00357845" w:rsidP="0045475E">
            <w:pPr>
              <w:pStyle w:val="30"/>
              <w:keepNext/>
              <w:keepLines/>
              <w:shd w:val="clear" w:color="auto" w:fill="auto"/>
              <w:spacing w:before="0"/>
              <w:rPr>
                <w:color w:val="auto"/>
              </w:rPr>
            </w:pPr>
            <w:bookmarkStart w:id="1" w:name="bookmark2"/>
            <w:r w:rsidRPr="003B4508">
              <w:rPr>
                <w:color w:val="auto"/>
              </w:rPr>
              <w:t>Раздел реестра</w:t>
            </w:r>
            <w:bookmarkEnd w:id="1"/>
          </w:p>
        </w:tc>
      </w:tr>
      <w:tr w:rsidR="00357845" w:rsidRPr="00357845" w:rsidTr="0015009E">
        <w:tc>
          <w:tcPr>
            <w:tcW w:w="10031" w:type="dxa"/>
          </w:tcPr>
          <w:p w:rsidR="00357845" w:rsidRPr="00A61EC0" w:rsidRDefault="00F32D16" w:rsidP="00C17D0C">
            <w:pPr>
              <w:pStyle w:val="22"/>
              <w:shd w:val="clear" w:color="auto" w:fill="auto"/>
              <w:rPr>
                <w:color w:val="auto"/>
              </w:rPr>
            </w:pPr>
            <w:r>
              <w:rPr>
                <w:color w:val="auto"/>
              </w:rPr>
              <w:t>Навигационные карты</w:t>
            </w:r>
          </w:p>
        </w:tc>
      </w:tr>
      <w:tr w:rsidR="004D39B0" w:rsidRPr="00357845" w:rsidTr="0015009E">
        <w:trPr>
          <w:trHeight w:val="338"/>
        </w:trPr>
        <w:tc>
          <w:tcPr>
            <w:tcW w:w="10031" w:type="dxa"/>
            <w:shd w:val="clear" w:color="auto" w:fill="D9D9D9" w:themeFill="background1" w:themeFillShade="D9"/>
          </w:tcPr>
          <w:p w:rsidR="004D39B0" w:rsidRPr="00357845" w:rsidRDefault="004D39B0" w:rsidP="00357845">
            <w:pPr>
              <w:pStyle w:val="22"/>
              <w:numPr>
                <w:ilvl w:val="0"/>
                <w:numId w:val="1"/>
              </w:numPr>
              <w:shd w:val="clear" w:color="auto" w:fill="auto"/>
              <w:tabs>
                <w:tab w:val="left" w:pos="349"/>
              </w:tabs>
              <w:jc w:val="left"/>
            </w:pPr>
            <w:r>
              <w:t>Регистрационный номер</w:t>
            </w:r>
          </w:p>
        </w:tc>
      </w:tr>
      <w:tr w:rsidR="004D39B0" w:rsidRPr="00357845" w:rsidTr="0015009E">
        <w:trPr>
          <w:trHeight w:val="338"/>
        </w:trPr>
        <w:tc>
          <w:tcPr>
            <w:tcW w:w="10031" w:type="dxa"/>
            <w:shd w:val="clear" w:color="auto" w:fill="FFFFFF" w:themeFill="background1"/>
          </w:tcPr>
          <w:p w:rsidR="004D39B0" w:rsidRPr="002978B5" w:rsidRDefault="002978B5" w:rsidP="00FC103F">
            <w:pPr>
              <w:pStyle w:val="22"/>
              <w:shd w:val="clear" w:color="auto" w:fill="auto"/>
              <w:tabs>
                <w:tab w:val="left" w:pos="349"/>
              </w:tabs>
              <w:jc w:val="left"/>
            </w:pPr>
            <w:r>
              <w:rPr>
                <w:color w:val="auto"/>
              </w:rPr>
              <w:t>ОГ</w:t>
            </w:r>
            <w:r w:rsidR="00CE68EF">
              <w:rPr>
                <w:color w:val="auto"/>
              </w:rPr>
              <w:t>-</w:t>
            </w:r>
            <w:r w:rsidR="00FC103F">
              <w:rPr>
                <w:color w:val="auto"/>
              </w:rPr>
              <w:t>8</w:t>
            </w:r>
            <w:r w:rsidR="005973DF">
              <w:rPr>
                <w:color w:val="auto"/>
              </w:rPr>
              <w:t>-</w:t>
            </w:r>
            <w:r w:rsidR="001A3D16">
              <w:rPr>
                <w:color w:val="auto"/>
                <w:lang w:val="en-US"/>
              </w:rPr>
              <w:t>1</w:t>
            </w:r>
            <w:r w:rsidR="00FC103F">
              <w:rPr>
                <w:color w:val="auto"/>
              </w:rPr>
              <w:t>80</w:t>
            </w:r>
          </w:p>
        </w:tc>
      </w:tr>
      <w:tr w:rsidR="00357845" w:rsidRPr="00357845" w:rsidTr="0015009E">
        <w:trPr>
          <w:trHeight w:val="338"/>
        </w:trPr>
        <w:tc>
          <w:tcPr>
            <w:tcW w:w="10031" w:type="dxa"/>
            <w:shd w:val="clear" w:color="auto" w:fill="D9D9D9" w:themeFill="background1" w:themeFillShade="D9"/>
          </w:tcPr>
          <w:p w:rsidR="00357845" w:rsidRPr="00357845" w:rsidRDefault="00357845" w:rsidP="00357845">
            <w:pPr>
              <w:pStyle w:val="22"/>
              <w:numPr>
                <w:ilvl w:val="0"/>
                <w:numId w:val="1"/>
              </w:numPr>
              <w:shd w:val="clear" w:color="auto" w:fill="auto"/>
              <w:tabs>
                <w:tab w:val="left" w:pos="349"/>
              </w:tabs>
              <w:jc w:val="left"/>
            </w:pPr>
            <w:r w:rsidRPr="00357845">
              <w:t xml:space="preserve">Дата государственной </w:t>
            </w:r>
            <w:r w:rsidRPr="00357845">
              <w:rPr>
                <w:color w:val="auto"/>
              </w:rPr>
              <w:t xml:space="preserve">регистрации </w:t>
            </w:r>
          </w:p>
        </w:tc>
      </w:tr>
      <w:tr w:rsidR="00357845" w:rsidRPr="00357845" w:rsidTr="0015009E">
        <w:trPr>
          <w:trHeight w:val="337"/>
        </w:trPr>
        <w:tc>
          <w:tcPr>
            <w:tcW w:w="10031" w:type="dxa"/>
          </w:tcPr>
          <w:p w:rsidR="00357845" w:rsidRPr="00AD4CB2" w:rsidRDefault="002978B5" w:rsidP="00FC103F">
            <w:pPr>
              <w:pStyle w:val="22"/>
              <w:shd w:val="clear" w:color="auto" w:fill="auto"/>
              <w:tabs>
                <w:tab w:val="left" w:pos="349"/>
              </w:tabs>
              <w:jc w:val="left"/>
            </w:pPr>
            <w:r>
              <w:rPr>
                <w:color w:val="auto"/>
              </w:rPr>
              <w:t>1</w:t>
            </w:r>
            <w:r w:rsidR="00FC103F">
              <w:rPr>
                <w:color w:val="auto"/>
              </w:rPr>
              <w:t>9</w:t>
            </w:r>
            <w:r w:rsidR="005973DF">
              <w:rPr>
                <w:color w:val="auto"/>
              </w:rPr>
              <w:t xml:space="preserve"> </w:t>
            </w:r>
            <w:r w:rsidR="001A3D16">
              <w:rPr>
                <w:color w:val="auto"/>
              </w:rPr>
              <w:t>декабря</w:t>
            </w:r>
            <w:r w:rsidR="00B62B76">
              <w:rPr>
                <w:color w:val="auto"/>
              </w:rPr>
              <w:t xml:space="preserve"> 202</w:t>
            </w:r>
            <w:r w:rsidR="00AA3226">
              <w:rPr>
                <w:color w:val="auto"/>
              </w:rPr>
              <w:t>2</w:t>
            </w:r>
            <w:r w:rsidR="00B62B76">
              <w:rPr>
                <w:color w:val="auto"/>
              </w:rPr>
              <w:t xml:space="preserve"> года</w:t>
            </w:r>
          </w:p>
        </w:tc>
      </w:tr>
      <w:tr w:rsidR="00357845" w:rsidRPr="00357845" w:rsidTr="0015009E">
        <w:tc>
          <w:tcPr>
            <w:tcW w:w="10031" w:type="dxa"/>
            <w:shd w:val="clear" w:color="auto" w:fill="D9D9D9" w:themeFill="background1" w:themeFillShade="D9"/>
          </w:tcPr>
          <w:p w:rsidR="00357845" w:rsidRPr="00357845" w:rsidRDefault="00357845" w:rsidP="0045475E">
            <w:pPr>
              <w:pStyle w:val="32"/>
              <w:shd w:val="clear" w:color="auto" w:fill="auto"/>
            </w:pPr>
            <w:r w:rsidRPr="00357845">
              <w:t>Общие сведения о навигационном ресурсе</w:t>
            </w:r>
            <w:r w:rsidRPr="00357845">
              <w:footnoteReference w:id="1"/>
            </w:r>
          </w:p>
        </w:tc>
      </w:tr>
      <w:tr w:rsidR="00357845" w:rsidRPr="00357845" w:rsidTr="0015009E">
        <w:tc>
          <w:tcPr>
            <w:tcW w:w="10031" w:type="dxa"/>
            <w:shd w:val="clear" w:color="auto" w:fill="D9D9D9" w:themeFill="background1" w:themeFillShade="D9"/>
          </w:tcPr>
          <w:p w:rsidR="00357845" w:rsidRPr="00357845" w:rsidRDefault="00357845" w:rsidP="0045475E">
            <w:pPr>
              <w:pStyle w:val="22"/>
              <w:numPr>
                <w:ilvl w:val="0"/>
                <w:numId w:val="1"/>
              </w:numPr>
              <w:shd w:val="clear" w:color="auto" w:fill="auto"/>
              <w:tabs>
                <w:tab w:val="left" w:pos="349"/>
              </w:tabs>
            </w:pPr>
            <w:r w:rsidRPr="00357845">
              <w:t>Марка (модель)</w:t>
            </w:r>
          </w:p>
        </w:tc>
      </w:tr>
      <w:tr w:rsidR="00357845" w:rsidRPr="00357845" w:rsidTr="0015009E">
        <w:tc>
          <w:tcPr>
            <w:tcW w:w="10031" w:type="dxa"/>
          </w:tcPr>
          <w:p w:rsidR="00357845" w:rsidRPr="00923ED3" w:rsidRDefault="00357845" w:rsidP="00923ED3">
            <w:pPr>
              <w:autoSpaceDE w:val="0"/>
              <w:autoSpaceDN w:val="0"/>
              <w:jc w:val="both"/>
              <w:rPr>
                <w:rFonts w:ascii="Calibri" w:eastAsia="Calibri" w:hAnsi="Calibri" w:cs="Calibri"/>
                <w:color w:val="auto"/>
              </w:rPr>
            </w:pPr>
          </w:p>
        </w:tc>
      </w:tr>
      <w:tr w:rsidR="00357845" w:rsidRPr="00357845" w:rsidTr="0015009E">
        <w:tc>
          <w:tcPr>
            <w:tcW w:w="10031" w:type="dxa"/>
            <w:shd w:val="clear" w:color="auto" w:fill="D9D9D9" w:themeFill="background1" w:themeFillShade="D9"/>
          </w:tcPr>
          <w:p w:rsidR="00357845" w:rsidRPr="00923ED3" w:rsidRDefault="00357845" w:rsidP="0045475E">
            <w:pPr>
              <w:pStyle w:val="22"/>
              <w:numPr>
                <w:ilvl w:val="0"/>
                <w:numId w:val="1"/>
              </w:numPr>
              <w:shd w:val="clear" w:color="auto" w:fill="auto"/>
              <w:tabs>
                <w:tab w:val="left" w:pos="358"/>
              </w:tabs>
              <w:rPr>
                <w:color w:val="auto"/>
              </w:rPr>
            </w:pPr>
            <w:r w:rsidRPr="00923ED3">
              <w:rPr>
                <w:color w:val="auto"/>
              </w:rPr>
              <w:t>Полное наименование</w:t>
            </w:r>
          </w:p>
        </w:tc>
      </w:tr>
      <w:tr w:rsidR="00357845" w:rsidRPr="0099475B" w:rsidTr="0015009E">
        <w:tc>
          <w:tcPr>
            <w:tcW w:w="10031" w:type="dxa"/>
          </w:tcPr>
          <w:p w:rsidR="00357845" w:rsidRPr="00923ED3" w:rsidRDefault="00FC103F" w:rsidP="009448DE">
            <w:pPr>
              <w:autoSpaceDE w:val="0"/>
              <w:autoSpaceDN w:val="0"/>
              <w:jc w:val="both"/>
              <w:rPr>
                <w:color w:val="auto"/>
              </w:rPr>
            </w:pPr>
            <w:r w:rsidRPr="00FC103F">
              <w:rPr>
                <w:rFonts w:ascii="Calibri" w:eastAsia="Calibri" w:hAnsi="Calibri" w:cs="Calibri"/>
                <w:color w:val="auto"/>
              </w:rPr>
              <w:t>Навигационная карта Республики Беларусь</w:t>
            </w:r>
          </w:p>
        </w:tc>
      </w:tr>
      <w:tr w:rsidR="00357845" w:rsidRPr="00357845" w:rsidTr="0015009E">
        <w:trPr>
          <w:trHeight w:val="338"/>
        </w:trPr>
        <w:tc>
          <w:tcPr>
            <w:tcW w:w="10031" w:type="dxa"/>
            <w:shd w:val="clear" w:color="auto" w:fill="D9D9D9" w:themeFill="background1" w:themeFillShade="D9"/>
          </w:tcPr>
          <w:p w:rsidR="00357845" w:rsidRPr="00923ED3" w:rsidRDefault="00357845" w:rsidP="004D39B0">
            <w:pPr>
              <w:pStyle w:val="22"/>
              <w:numPr>
                <w:ilvl w:val="0"/>
                <w:numId w:val="1"/>
              </w:numPr>
              <w:shd w:val="clear" w:color="auto" w:fill="auto"/>
              <w:tabs>
                <w:tab w:val="left" w:pos="358"/>
              </w:tabs>
              <w:jc w:val="left"/>
              <w:rPr>
                <w:color w:val="auto"/>
              </w:rPr>
            </w:pPr>
            <w:r w:rsidRPr="00923ED3">
              <w:rPr>
                <w:color w:val="auto"/>
              </w:rPr>
              <w:t xml:space="preserve">Сокращенное наименование </w:t>
            </w:r>
          </w:p>
        </w:tc>
      </w:tr>
      <w:tr w:rsidR="00357845" w:rsidRPr="00357845" w:rsidTr="0015009E">
        <w:trPr>
          <w:trHeight w:val="337"/>
        </w:trPr>
        <w:tc>
          <w:tcPr>
            <w:tcW w:w="10031" w:type="dxa"/>
          </w:tcPr>
          <w:p w:rsidR="00357845" w:rsidRPr="00923ED3" w:rsidRDefault="00357845" w:rsidP="00923ED3">
            <w:pPr>
              <w:autoSpaceDE w:val="0"/>
              <w:autoSpaceDN w:val="0"/>
              <w:jc w:val="both"/>
              <w:rPr>
                <w:rFonts w:ascii="Calibri" w:eastAsia="Calibri" w:hAnsi="Calibri" w:cs="Calibri"/>
                <w:color w:val="auto"/>
              </w:rPr>
            </w:pPr>
          </w:p>
        </w:tc>
      </w:tr>
      <w:tr w:rsidR="00357845" w:rsidRPr="00357845" w:rsidTr="0015009E">
        <w:trPr>
          <w:trHeight w:val="355"/>
        </w:trPr>
        <w:tc>
          <w:tcPr>
            <w:tcW w:w="10031" w:type="dxa"/>
            <w:shd w:val="clear" w:color="auto" w:fill="D9D9D9" w:themeFill="background1" w:themeFillShade="D9"/>
          </w:tcPr>
          <w:p w:rsidR="00357845" w:rsidRPr="00923ED3" w:rsidRDefault="00357845" w:rsidP="004D39B0">
            <w:pPr>
              <w:pStyle w:val="22"/>
              <w:numPr>
                <w:ilvl w:val="0"/>
                <w:numId w:val="1"/>
              </w:numPr>
              <w:shd w:val="clear" w:color="auto" w:fill="auto"/>
              <w:tabs>
                <w:tab w:val="left" w:pos="358"/>
              </w:tabs>
              <w:rPr>
                <w:color w:val="auto"/>
              </w:rPr>
            </w:pPr>
            <w:r w:rsidRPr="00923ED3">
              <w:rPr>
                <w:color w:val="auto"/>
              </w:rPr>
              <w:t>Функциональное назначение</w:t>
            </w:r>
          </w:p>
        </w:tc>
      </w:tr>
      <w:tr w:rsidR="004D39B0" w:rsidRPr="00357845" w:rsidTr="00FC103F">
        <w:trPr>
          <w:trHeight w:val="830"/>
        </w:trPr>
        <w:tc>
          <w:tcPr>
            <w:tcW w:w="10031" w:type="dxa"/>
          </w:tcPr>
          <w:p w:rsidR="004D39B0" w:rsidRPr="00923ED3" w:rsidRDefault="00FC103F" w:rsidP="00FB2DDC">
            <w:pPr>
              <w:pStyle w:val="22"/>
              <w:shd w:val="clear" w:color="auto" w:fill="auto"/>
              <w:tabs>
                <w:tab w:val="left" w:pos="349"/>
              </w:tabs>
              <w:rPr>
                <w:color w:val="auto"/>
              </w:rPr>
            </w:pPr>
            <w:r w:rsidRPr="00F3672D">
              <w:rPr>
                <w:color w:val="auto"/>
              </w:rPr>
              <w:t>Обеспечение пользователей актуальной информацией об объектах местности, адресах капитальных строений, условиях и особенностях организации дорожного движения</w:t>
            </w:r>
          </w:p>
        </w:tc>
      </w:tr>
      <w:tr w:rsidR="00357845" w:rsidRPr="00357845" w:rsidTr="0015009E">
        <w:trPr>
          <w:trHeight w:val="295"/>
        </w:trPr>
        <w:tc>
          <w:tcPr>
            <w:tcW w:w="10031" w:type="dxa"/>
            <w:shd w:val="clear" w:color="auto" w:fill="D9D9D9" w:themeFill="background1" w:themeFillShade="D9"/>
          </w:tcPr>
          <w:p w:rsidR="00357845" w:rsidRPr="00357845" w:rsidRDefault="00357845" w:rsidP="004D39B0">
            <w:pPr>
              <w:pStyle w:val="22"/>
              <w:numPr>
                <w:ilvl w:val="0"/>
                <w:numId w:val="1"/>
              </w:numPr>
              <w:shd w:val="clear" w:color="auto" w:fill="auto"/>
              <w:tabs>
                <w:tab w:val="left" w:pos="358"/>
              </w:tabs>
            </w:pPr>
            <w:r w:rsidRPr="00357845">
              <w:t>Характеристики</w:t>
            </w:r>
          </w:p>
        </w:tc>
      </w:tr>
      <w:tr w:rsidR="00357845" w:rsidRPr="00FA2EF1" w:rsidTr="0015009E">
        <w:tc>
          <w:tcPr>
            <w:tcW w:w="10031" w:type="dxa"/>
          </w:tcPr>
          <w:p w:rsidR="00FC103F" w:rsidRPr="00F3672D" w:rsidRDefault="00FC103F" w:rsidP="00FC103F">
            <w:pPr>
              <w:jc w:val="both"/>
              <w:rPr>
                <w:rFonts w:ascii="Calibri" w:eastAsia="Calibri" w:hAnsi="Calibri" w:cs="Calibri"/>
                <w:color w:val="auto"/>
              </w:rPr>
            </w:pPr>
            <w:r w:rsidRPr="00F3672D">
              <w:rPr>
                <w:rFonts w:ascii="Calibri" w:eastAsia="Calibri" w:hAnsi="Calibri" w:cs="Calibri"/>
                <w:color w:val="auto"/>
              </w:rPr>
              <w:t>- предоставление картографического изображения масштаба 1:10 000 на территорию городских и отдельных сельских населенных пунктов, и масштаба 1:100 000 - на остальную территорию Республики Беларусь;</w:t>
            </w:r>
          </w:p>
          <w:p w:rsidR="00FC103F" w:rsidRPr="00F3672D" w:rsidRDefault="00FC103F" w:rsidP="00FC103F">
            <w:pPr>
              <w:jc w:val="both"/>
              <w:rPr>
                <w:rFonts w:ascii="Calibri" w:eastAsia="Calibri" w:hAnsi="Calibri" w:cs="Calibri"/>
                <w:color w:val="auto"/>
              </w:rPr>
            </w:pPr>
            <w:r w:rsidRPr="00F3672D">
              <w:rPr>
                <w:rFonts w:ascii="Calibri" w:eastAsia="Calibri" w:hAnsi="Calibri" w:cs="Calibri"/>
                <w:color w:val="auto"/>
              </w:rPr>
              <w:t xml:space="preserve">- предоставление возможности поиска и идентификации объектов на карте; </w:t>
            </w:r>
          </w:p>
          <w:p w:rsidR="00FC103F" w:rsidRPr="00F3672D" w:rsidRDefault="00FC103F" w:rsidP="00FC103F">
            <w:pPr>
              <w:jc w:val="both"/>
              <w:rPr>
                <w:rFonts w:ascii="Calibri" w:eastAsia="Calibri" w:hAnsi="Calibri" w:cs="Calibri"/>
                <w:color w:val="auto"/>
              </w:rPr>
            </w:pPr>
            <w:r w:rsidRPr="00F3672D">
              <w:rPr>
                <w:rFonts w:ascii="Calibri" w:eastAsia="Calibri" w:hAnsi="Calibri" w:cs="Calibri"/>
                <w:color w:val="auto"/>
              </w:rPr>
              <w:t>- предоставление сервиса маршрутизации по данным дорожного графа;</w:t>
            </w:r>
          </w:p>
          <w:p w:rsidR="00956063" w:rsidRPr="00923ED3" w:rsidRDefault="00FC103F" w:rsidP="00FC103F">
            <w:pPr>
              <w:pStyle w:val="11"/>
              <w:shd w:val="clear" w:color="auto" w:fill="auto"/>
              <w:tabs>
                <w:tab w:val="left" w:pos="1637"/>
              </w:tabs>
              <w:spacing w:line="240" w:lineRule="auto"/>
              <w:ind w:right="40" w:firstLine="0"/>
              <w:jc w:val="both"/>
            </w:pPr>
            <w:r w:rsidRPr="00FC103F">
              <w:rPr>
                <w:rFonts w:ascii="Calibri" w:eastAsia="Calibri" w:hAnsi="Calibri" w:cs="Calibri"/>
                <w:spacing w:val="0"/>
                <w:sz w:val="24"/>
                <w:szCs w:val="24"/>
              </w:rPr>
              <w:t>- обеспечение потребителей дополнительными сервисами в сфере навигации</w:t>
            </w:r>
          </w:p>
        </w:tc>
      </w:tr>
      <w:tr w:rsidR="00357845" w:rsidRPr="00357845" w:rsidTr="0015009E">
        <w:trPr>
          <w:trHeight w:val="300"/>
        </w:trPr>
        <w:tc>
          <w:tcPr>
            <w:tcW w:w="10031" w:type="dxa"/>
            <w:shd w:val="clear" w:color="auto" w:fill="D9D9D9" w:themeFill="background1" w:themeFillShade="D9"/>
          </w:tcPr>
          <w:p w:rsidR="00B7587B" w:rsidRPr="00357845" w:rsidRDefault="00357845" w:rsidP="00F32D16">
            <w:pPr>
              <w:pStyle w:val="22"/>
              <w:numPr>
                <w:ilvl w:val="0"/>
                <w:numId w:val="1"/>
              </w:numPr>
              <w:shd w:val="clear" w:color="auto" w:fill="auto"/>
              <w:tabs>
                <w:tab w:val="left" w:pos="358"/>
              </w:tabs>
            </w:pPr>
            <w:r w:rsidRPr="00357845">
              <w:t>Состав</w:t>
            </w:r>
          </w:p>
        </w:tc>
      </w:tr>
      <w:tr w:rsidR="00357845" w:rsidRPr="00357845" w:rsidTr="0015009E">
        <w:trPr>
          <w:trHeight w:val="338"/>
        </w:trPr>
        <w:tc>
          <w:tcPr>
            <w:tcW w:w="10031" w:type="dxa"/>
            <w:shd w:val="clear" w:color="auto" w:fill="D9D9D9" w:themeFill="background1" w:themeFillShade="D9"/>
          </w:tcPr>
          <w:p w:rsidR="005973DF" w:rsidRPr="004D39B0" w:rsidRDefault="00357845" w:rsidP="006D3A2A">
            <w:pPr>
              <w:pStyle w:val="22"/>
              <w:numPr>
                <w:ilvl w:val="0"/>
                <w:numId w:val="1"/>
              </w:numPr>
              <w:shd w:val="clear" w:color="auto" w:fill="auto"/>
              <w:tabs>
                <w:tab w:val="left" w:pos="354"/>
              </w:tabs>
              <w:jc w:val="left"/>
            </w:pPr>
            <w:r w:rsidRPr="00357845">
              <w:t xml:space="preserve">Дата приемки в </w:t>
            </w:r>
            <w:r w:rsidR="005973DF">
              <w:rPr>
                <w:color w:val="auto"/>
              </w:rPr>
              <w:t xml:space="preserve">эксплуатацию: </w:t>
            </w:r>
            <w:r w:rsidR="006D3A2A">
              <w:rPr>
                <w:color w:val="auto"/>
              </w:rPr>
              <w:t>24.03.2020</w:t>
            </w:r>
            <w:bookmarkStart w:id="2" w:name="_GoBack"/>
            <w:bookmarkEnd w:id="2"/>
          </w:p>
        </w:tc>
      </w:tr>
      <w:tr w:rsidR="00357845" w:rsidRPr="00357845" w:rsidTr="0015009E">
        <w:tc>
          <w:tcPr>
            <w:tcW w:w="10031" w:type="dxa"/>
            <w:shd w:val="clear" w:color="auto" w:fill="D9D9D9" w:themeFill="background1" w:themeFillShade="D9"/>
          </w:tcPr>
          <w:p w:rsidR="00357845" w:rsidRPr="00357845" w:rsidRDefault="00357845" w:rsidP="0045475E">
            <w:pPr>
              <w:pStyle w:val="32"/>
              <w:shd w:val="clear" w:color="auto" w:fill="auto"/>
            </w:pPr>
            <w:r w:rsidRPr="00357845">
              <w:t>Сведения о субъектах правовых отношений</w:t>
            </w:r>
          </w:p>
        </w:tc>
      </w:tr>
      <w:tr w:rsidR="00357845" w:rsidRPr="00357845" w:rsidTr="0015009E">
        <w:tc>
          <w:tcPr>
            <w:tcW w:w="10031" w:type="dxa"/>
            <w:shd w:val="clear" w:color="auto" w:fill="D9D9D9" w:themeFill="background1" w:themeFillShade="D9"/>
          </w:tcPr>
          <w:p w:rsidR="00357845" w:rsidRPr="00357845" w:rsidRDefault="00AA3226" w:rsidP="00AA3226">
            <w:pPr>
              <w:pStyle w:val="22"/>
              <w:numPr>
                <w:ilvl w:val="0"/>
                <w:numId w:val="1"/>
              </w:numPr>
              <w:shd w:val="clear" w:color="auto" w:fill="auto"/>
              <w:tabs>
                <w:tab w:val="left" w:pos="469"/>
              </w:tabs>
            </w:pPr>
            <w:r w:rsidRPr="00357845">
              <w:t>Собственник</w:t>
            </w:r>
          </w:p>
        </w:tc>
      </w:tr>
      <w:tr w:rsidR="00357845" w:rsidRPr="00357845" w:rsidTr="0015009E">
        <w:tc>
          <w:tcPr>
            <w:tcW w:w="10031" w:type="dxa"/>
          </w:tcPr>
          <w:p w:rsidR="00357C02" w:rsidRPr="00BE2C63" w:rsidRDefault="00BC7027" w:rsidP="001A3D16">
            <w:pPr>
              <w:pStyle w:val="22"/>
              <w:shd w:val="clear" w:color="auto" w:fill="auto"/>
              <w:rPr>
                <w:color w:val="auto"/>
              </w:rPr>
            </w:pPr>
            <w:r w:rsidRPr="0015009E">
              <w:t>Республика Беларусь</w:t>
            </w:r>
            <w:r w:rsidR="00FC103F">
              <w:t xml:space="preserve">, </w:t>
            </w:r>
            <w:r w:rsidR="00FC103F" w:rsidRPr="00F92CF3">
              <w:rPr>
                <w:color w:val="auto"/>
              </w:rPr>
              <w:t xml:space="preserve">Топографо-геодезическое республиканское унитарное предприятие </w:t>
            </w:r>
            <w:r w:rsidR="00FC103F">
              <w:rPr>
                <w:color w:val="auto"/>
              </w:rPr>
              <w:t>«</w:t>
            </w:r>
            <w:r w:rsidR="00FC103F" w:rsidRPr="00F92CF3">
              <w:rPr>
                <w:color w:val="auto"/>
              </w:rPr>
              <w:t>Белгеодезия</w:t>
            </w:r>
            <w:r w:rsidR="00FC103F">
              <w:rPr>
                <w:color w:val="auto"/>
              </w:rPr>
              <w:t>»</w:t>
            </w:r>
            <w:r w:rsidR="00FC103F" w:rsidRPr="00F92CF3">
              <w:rPr>
                <w:color w:val="auto"/>
              </w:rPr>
              <w:t>, 220029, г. Минск, просп. Машерова, д. 17, свидетельство о государственной регистрации №100056229 от 01.12.2016</w:t>
            </w:r>
          </w:p>
        </w:tc>
      </w:tr>
      <w:tr w:rsidR="00357845" w:rsidRPr="00357845" w:rsidTr="0015009E">
        <w:tc>
          <w:tcPr>
            <w:tcW w:w="10031" w:type="dxa"/>
            <w:shd w:val="clear" w:color="auto" w:fill="D9D9D9" w:themeFill="background1" w:themeFillShade="D9"/>
          </w:tcPr>
          <w:p w:rsidR="00357845" w:rsidRPr="00357845" w:rsidRDefault="00AA3226" w:rsidP="0045475E">
            <w:pPr>
              <w:pStyle w:val="22"/>
              <w:numPr>
                <w:ilvl w:val="0"/>
                <w:numId w:val="1"/>
              </w:numPr>
              <w:shd w:val="clear" w:color="auto" w:fill="auto"/>
              <w:tabs>
                <w:tab w:val="left" w:pos="469"/>
              </w:tabs>
            </w:pPr>
            <w:r w:rsidRPr="00357845">
              <w:t>Разработчик (производитель)</w:t>
            </w:r>
          </w:p>
        </w:tc>
      </w:tr>
      <w:tr w:rsidR="00357845" w:rsidRPr="00357845" w:rsidTr="0015009E">
        <w:tc>
          <w:tcPr>
            <w:tcW w:w="10031" w:type="dxa"/>
          </w:tcPr>
          <w:p w:rsidR="00FC103F" w:rsidRDefault="00FC103F" w:rsidP="0015009E">
            <w:pPr>
              <w:pStyle w:val="22"/>
              <w:shd w:val="clear" w:color="auto" w:fill="auto"/>
              <w:rPr>
                <w:color w:val="auto"/>
              </w:rPr>
            </w:pPr>
            <w:r w:rsidRPr="00F92CF3">
              <w:rPr>
                <w:color w:val="auto"/>
              </w:rPr>
              <w:t xml:space="preserve">Топографо-геодезическое республиканское унитарное предприятие </w:t>
            </w:r>
            <w:r>
              <w:rPr>
                <w:color w:val="auto"/>
              </w:rPr>
              <w:t>«</w:t>
            </w:r>
            <w:r w:rsidRPr="00F92CF3">
              <w:rPr>
                <w:color w:val="auto"/>
              </w:rPr>
              <w:t>Белгеодезия</w:t>
            </w:r>
            <w:r>
              <w:rPr>
                <w:color w:val="auto"/>
              </w:rPr>
              <w:t>»</w:t>
            </w:r>
            <w:r w:rsidRPr="00F92CF3">
              <w:rPr>
                <w:color w:val="auto"/>
              </w:rPr>
              <w:t xml:space="preserve">, 220029, </w:t>
            </w:r>
          </w:p>
          <w:p w:rsidR="00357845" w:rsidRPr="00357845" w:rsidRDefault="00FC103F" w:rsidP="0015009E">
            <w:pPr>
              <w:pStyle w:val="22"/>
              <w:shd w:val="clear" w:color="auto" w:fill="auto"/>
            </w:pPr>
            <w:r w:rsidRPr="00F92CF3">
              <w:rPr>
                <w:color w:val="auto"/>
              </w:rPr>
              <w:t>г. Минск, просп. Машерова, д. 17, свидетельство о государственной регистрации №100056229 от 01.12.2016</w:t>
            </w:r>
          </w:p>
        </w:tc>
      </w:tr>
      <w:tr w:rsidR="009C3A62" w:rsidRPr="00357845" w:rsidTr="0015009E">
        <w:trPr>
          <w:trHeight w:val="338"/>
        </w:trPr>
        <w:tc>
          <w:tcPr>
            <w:tcW w:w="10031" w:type="dxa"/>
            <w:shd w:val="clear" w:color="auto" w:fill="D9D9D9" w:themeFill="background1" w:themeFillShade="D9"/>
          </w:tcPr>
          <w:p w:rsidR="009C3A62" w:rsidRPr="00357845" w:rsidRDefault="009C3A62" w:rsidP="00AB79AA">
            <w:pPr>
              <w:pStyle w:val="22"/>
              <w:numPr>
                <w:ilvl w:val="0"/>
                <w:numId w:val="1"/>
              </w:numPr>
              <w:shd w:val="clear" w:color="auto" w:fill="auto"/>
              <w:tabs>
                <w:tab w:val="left" w:pos="478"/>
              </w:tabs>
              <w:spacing w:line="341" w:lineRule="exact"/>
              <w:jc w:val="left"/>
              <w:rPr>
                <w:color w:val="FF0000"/>
              </w:rPr>
            </w:pPr>
            <w:r w:rsidRPr="00357845">
              <w:t xml:space="preserve">Операторы в сфере навигационной деятельности </w:t>
            </w:r>
          </w:p>
        </w:tc>
      </w:tr>
      <w:tr w:rsidR="00FC103F" w:rsidRPr="00357845" w:rsidTr="0015009E">
        <w:trPr>
          <w:trHeight w:val="338"/>
        </w:trPr>
        <w:tc>
          <w:tcPr>
            <w:tcW w:w="10031" w:type="dxa"/>
            <w:shd w:val="clear" w:color="auto" w:fill="D9D9D9" w:themeFill="background1" w:themeFillShade="D9"/>
          </w:tcPr>
          <w:p w:rsidR="00FC103F" w:rsidRPr="00357845" w:rsidRDefault="00FC103F" w:rsidP="00FC103F">
            <w:pPr>
              <w:pStyle w:val="22"/>
              <w:shd w:val="clear" w:color="auto" w:fill="auto"/>
              <w:tabs>
                <w:tab w:val="left" w:pos="478"/>
              </w:tabs>
              <w:spacing w:line="341" w:lineRule="exact"/>
              <w:jc w:val="left"/>
            </w:pPr>
            <w:r w:rsidRPr="00F92CF3">
              <w:rPr>
                <w:color w:val="auto"/>
              </w:rPr>
              <w:t xml:space="preserve">Топографо-геодезическое республиканское унитарное предприятие </w:t>
            </w:r>
            <w:r>
              <w:rPr>
                <w:color w:val="auto"/>
              </w:rPr>
              <w:t>«</w:t>
            </w:r>
            <w:r w:rsidRPr="00F92CF3">
              <w:rPr>
                <w:color w:val="auto"/>
              </w:rPr>
              <w:t>Белгеодезия</w:t>
            </w:r>
            <w:r>
              <w:rPr>
                <w:color w:val="auto"/>
              </w:rPr>
              <w:t>»</w:t>
            </w:r>
            <w:r w:rsidRPr="00F92CF3">
              <w:rPr>
                <w:color w:val="auto"/>
              </w:rPr>
              <w:t xml:space="preserve"> </w:t>
            </w:r>
          </w:p>
        </w:tc>
      </w:tr>
      <w:tr w:rsidR="009C3A62" w:rsidRPr="00357845" w:rsidTr="0015009E">
        <w:tc>
          <w:tcPr>
            <w:tcW w:w="10031" w:type="dxa"/>
            <w:shd w:val="clear" w:color="auto" w:fill="D9D9D9" w:themeFill="background1" w:themeFillShade="D9"/>
          </w:tcPr>
          <w:p w:rsidR="009C3A62" w:rsidRPr="00B7587B" w:rsidRDefault="009C3A62" w:rsidP="00AB79AA">
            <w:pPr>
              <w:pStyle w:val="22"/>
              <w:numPr>
                <w:ilvl w:val="0"/>
                <w:numId w:val="1"/>
              </w:numPr>
              <w:shd w:val="clear" w:color="auto" w:fill="auto"/>
              <w:tabs>
                <w:tab w:val="left" w:pos="469"/>
              </w:tabs>
              <w:spacing w:line="341" w:lineRule="exact"/>
              <w:rPr>
                <w:color w:val="auto"/>
              </w:rPr>
            </w:pPr>
            <w:r w:rsidRPr="00357845">
              <w:t>Операторы связи</w:t>
            </w:r>
          </w:p>
          <w:p w:rsidR="00FC103F" w:rsidRPr="00357845" w:rsidRDefault="00B7587B" w:rsidP="00B7587B">
            <w:pPr>
              <w:pStyle w:val="22"/>
              <w:shd w:val="clear" w:color="auto" w:fill="auto"/>
              <w:tabs>
                <w:tab w:val="left" w:pos="469"/>
              </w:tabs>
              <w:spacing w:line="341" w:lineRule="exact"/>
            </w:pPr>
            <w:r w:rsidRPr="00B7587B">
              <w:rPr>
                <w:color w:val="auto"/>
              </w:rPr>
              <w:t xml:space="preserve">Общество с ограниченной ответственностью </w:t>
            </w:r>
            <w:r>
              <w:rPr>
                <w:color w:val="auto"/>
              </w:rPr>
              <w:t>«</w:t>
            </w:r>
            <w:r w:rsidRPr="00B7587B">
              <w:rPr>
                <w:color w:val="auto"/>
              </w:rPr>
              <w:t>Белорусские облачные технологии</w:t>
            </w:r>
            <w:r>
              <w:rPr>
                <w:color w:val="auto"/>
              </w:rPr>
              <w:t>»</w:t>
            </w:r>
          </w:p>
        </w:tc>
      </w:tr>
      <w:tr w:rsidR="009C3A62" w:rsidRPr="00357845" w:rsidTr="0015009E">
        <w:tc>
          <w:tcPr>
            <w:tcW w:w="10031" w:type="dxa"/>
            <w:shd w:val="clear" w:color="auto" w:fill="D9D9D9" w:themeFill="background1" w:themeFillShade="D9"/>
          </w:tcPr>
          <w:p w:rsidR="009C3A62" w:rsidRPr="00357845" w:rsidRDefault="009C3A62" w:rsidP="00AB79AA">
            <w:pPr>
              <w:pStyle w:val="22"/>
              <w:numPr>
                <w:ilvl w:val="0"/>
                <w:numId w:val="1"/>
              </w:numPr>
              <w:shd w:val="clear" w:color="auto" w:fill="auto"/>
              <w:tabs>
                <w:tab w:val="left" w:pos="469"/>
              </w:tabs>
            </w:pPr>
            <w:r w:rsidRPr="00357845">
              <w:lastRenderedPageBreak/>
              <w:t>Потребители услуг (пользователи)</w:t>
            </w:r>
          </w:p>
        </w:tc>
      </w:tr>
      <w:tr w:rsidR="009C3A62" w:rsidRPr="00357845" w:rsidTr="0015009E">
        <w:trPr>
          <w:trHeight w:val="397"/>
        </w:trPr>
        <w:tc>
          <w:tcPr>
            <w:tcW w:w="10031" w:type="dxa"/>
          </w:tcPr>
          <w:p w:rsidR="009C3A62" w:rsidRPr="00C13FA0" w:rsidRDefault="00B7587B" w:rsidP="00AB79AA">
            <w:pPr>
              <w:pStyle w:val="22"/>
              <w:shd w:val="clear" w:color="auto" w:fill="auto"/>
              <w:jc w:val="left"/>
              <w:rPr>
                <w:lang w:val="be-BY"/>
              </w:rPr>
            </w:pPr>
            <w:r w:rsidRPr="00B7587B">
              <w:rPr>
                <w:color w:val="auto"/>
              </w:rPr>
              <w:t>Государственные органы и другие организации, физические лица, индивидуальные предприниматели</w:t>
            </w:r>
          </w:p>
        </w:tc>
      </w:tr>
      <w:tr w:rsidR="009C3A62" w:rsidRPr="00357845" w:rsidTr="0015009E">
        <w:trPr>
          <w:trHeight w:val="289"/>
        </w:trPr>
        <w:tc>
          <w:tcPr>
            <w:tcW w:w="10031" w:type="dxa"/>
          </w:tcPr>
          <w:p w:rsidR="009C3A62" w:rsidRPr="00357845" w:rsidRDefault="009C3A62" w:rsidP="00AB79AA">
            <w:pPr>
              <w:pStyle w:val="22"/>
              <w:shd w:val="clear" w:color="auto" w:fill="auto"/>
              <w:jc w:val="left"/>
            </w:pPr>
            <w:r w:rsidRPr="00357845">
              <w:rPr>
                <w:rStyle w:val="23"/>
              </w:rPr>
              <w:t>Дополнительные сведения</w:t>
            </w:r>
          </w:p>
        </w:tc>
      </w:tr>
      <w:tr w:rsidR="009C3A62" w:rsidRPr="00357845" w:rsidTr="0015009E">
        <w:trPr>
          <w:trHeight w:hRule="exact" w:val="400"/>
        </w:trPr>
        <w:tc>
          <w:tcPr>
            <w:tcW w:w="10031" w:type="dxa"/>
            <w:shd w:val="clear" w:color="auto" w:fill="D9D9D9" w:themeFill="background1" w:themeFillShade="D9"/>
          </w:tcPr>
          <w:p w:rsidR="009C3A62" w:rsidRPr="00357845" w:rsidRDefault="009C3A62" w:rsidP="00AB79AA">
            <w:pPr>
              <w:pStyle w:val="22"/>
              <w:numPr>
                <w:ilvl w:val="0"/>
                <w:numId w:val="1"/>
              </w:numPr>
              <w:shd w:val="clear" w:color="auto" w:fill="auto"/>
              <w:tabs>
                <w:tab w:val="left" w:pos="469"/>
              </w:tabs>
              <w:spacing w:after="377"/>
            </w:pPr>
            <w:r w:rsidRPr="00357845">
              <w:t>Аттестация</w:t>
            </w:r>
          </w:p>
        </w:tc>
      </w:tr>
      <w:tr w:rsidR="009C3A62" w:rsidRPr="00357845" w:rsidTr="0015009E">
        <w:trPr>
          <w:trHeight w:hRule="exact" w:val="391"/>
        </w:trPr>
        <w:tc>
          <w:tcPr>
            <w:tcW w:w="10031" w:type="dxa"/>
            <w:shd w:val="clear" w:color="auto" w:fill="D9D9D9" w:themeFill="background1" w:themeFillShade="D9"/>
          </w:tcPr>
          <w:p w:rsidR="009C3A62" w:rsidRPr="00357845" w:rsidRDefault="009C3A62" w:rsidP="00AB79AA">
            <w:pPr>
              <w:pStyle w:val="22"/>
              <w:numPr>
                <w:ilvl w:val="0"/>
                <w:numId w:val="1"/>
              </w:numPr>
              <w:shd w:val="clear" w:color="auto" w:fill="auto"/>
              <w:tabs>
                <w:tab w:val="left" w:pos="469"/>
              </w:tabs>
              <w:spacing w:after="377"/>
            </w:pPr>
            <w:r w:rsidRPr="00357845">
              <w:t>Оценка соответствия</w:t>
            </w:r>
          </w:p>
        </w:tc>
      </w:tr>
      <w:tr w:rsidR="009C3A62" w:rsidRPr="00357845" w:rsidTr="0015009E">
        <w:trPr>
          <w:trHeight w:hRule="exact" w:val="357"/>
        </w:trPr>
        <w:tc>
          <w:tcPr>
            <w:tcW w:w="10031" w:type="dxa"/>
            <w:shd w:val="clear" w:color="auto" w:fill="D9D9D9" w:themeFill="background1" w:themeFillShade="D9"/>
          </w:tcPr>
          <w:p w:rsidR="009C3A62" w:rsidRPr="00357845" w:rsidRDefault="009C3A62" w:rsidP="00AB79AA">
            <w:pPr>
              <w:pStyle w:val="22"/>
              <w:numPr>
                <w:ilvl w:val="0"/>
                <w:numId w:val="1"/>
              </w:numPr>
              <w:shd w:val="clear" w:color="auto" w:fill="auto"/>
              <w:tabs>
                <w:tab w:val="left" w:pos="469"/>
              </w:tabs>
              <w:spacing w:after="377"/>
            </w:pPr>
            <w:r w:rsidRPr="00357845">
              <w:t>Лицензирование</w:t>
            </w:r>
          </w:p>
        </w:tc>
      </w:tr>
      <w:tr w:rsidR="009C3A62" w:rsidRPr="00357845" w:rsidTr="0015009E">
        <w:trPr>
          <w:trHeight w:hRule="exact" w:val="340"/>
        </w:trPr>
        <w:tc>
          <w:tcPr>
            <w:tcW w:w="10031" w:type="dxa"/>
            <w:shd w:val="clear" w:color="auto" w:fill="D9D9D9" w:themeFill="background1" w:themeFillShade="D9"/>
          </w:tcPr>
          <w:p w:rsidR="009C3A62" w:rsidRPr="00357845" w:rsidRDefault="009C3A62" w:rsidP="00B7587B">
            <w:pPr>
              <w:pStyle w:val="22"/>
              <w:numPr>
                <w:ilvl w:val="0"/>
                <w:numId w:val="1"/>
              </w:numPr>
              <w:shd w:val="clear" w:color="auto" w:fill="auto"/>
              <w:tabs>
                <w:tab w:val="left" w:pos="469"/>
              </w:tabs>
              <w:spacing w:after="377"/>
            </w:pPr>
            <w:r w:rsidRPr="00357845">
              <w:t>Разрешительные документы</w:t>
            </w:r>
          </w:p>
        </w:tc>
      </w:tr>
      <w:tr w:rsidR="009C3A62" w:rsidRPr="00357845" w:rsidTr="0015009E">
        <w:trPr>
          <w:trHeight w:val="293"/>
        </w:trPr>
        <w:tc>
          <w:tcPr>
            <w:tcW w:w="10031" w:type="dxa"/>
            <w:shd w:val="clear" w:color="auto" w:fill="D9D9D9" w:themeFill="background1" w:themeFillShade="D9"/>
          </w:tcPr>
          <w:p w:rsidR="009C3A62" w:rsidRDefault="009C3A62" w:rsidP="00AB79AA">
            <w:pPr>
              <w:pStyle w:val="22"/>
              <w:numPr>
                <w:ilvl w:val="0"/>
                <w:numId w:val="1"/>
              </w:numPr>
              <w:shd w:val="clear" w:color="auto" w:fill="auto"/>
              <w:tabs>
                <w:tab w:val="left" w:pos="474"/>
              </w:tabs>
              <w:spacing w:line="240" w:lineRule="auto"/>
            </w:pPr>
            <w:r w:rsidRPr="00357845">
              <w:t>Другая информация</w:t>
            </w:r>
          </w:p>
          <w:p w:rsidR="00B7587B" w:rsidRPr="00F32D16" w:rsidRDefault="00B7587B" w:rsidP="00F32D16">
            <w:r w:rsidRPr="00F32D16">
              <w:t>Свидетельство о государственной регистрации информационного ресурса №0362022223 от 24.03.2020</w:t>
            </w:r>
          </w:p>
        </w:tc>
      </w:tr>
      <w:tr w:rsidR="009C3A62" w:rsidRPr="00357845" w:rsidTr="0015009E">
        <w:tc>
          <w:tcPr>
            <w:tcW w:w="10031" w:type="dxa"/>
            <w:shd w:val="clear" w:color="auto" w:fill="D9D9D9" w:themeFill="background1" w:themeFillShade="D9"/>
          </w:tcPr>
          <w:p w:rsidR="009C3A62" w:rsidRPr="00357845" w:rsidRDefault="009C3A62" w:rsidP="00AB79AA">
            <w:pPr>
              <w:pStyle w:val="32"/>
              <w:shd w:val="clear" w:color="auto" w:fill="auto"/>
            </w:pPr>
            <w:bookmarkStart w:id="3" w:name="bookmark3"/>
            <w:r w:rsidRPr="00357845">
              <w:t>Сведения о соответствии</w:t>
            </w:r>
            <w:bookmarkEnd w:id="3"/>
          </w:p>
        </w:tc>
      </w:tr>
      <w:tr w:rsidR="009C3A62" w:rsidRPr="00357845" w:rsidTr="0015009E">
        <w:trPr>
          <w:trHeight w:val="128"/>
        </w:trPr>
        <w:tc>
          <w:tcPr>
            <w:tcW w:w="10031" w:type="dxa"/>
            <w:shd w:val="clear" w:color="auto" w:fill="D9D9D9" w:themeFill="background1" w:themeFillShade="D9"/>
          </w:tcPr>
          <w:p w:rsidR="009C3A62" w:rsidRPr="00357845" w:rsidRDefault="009C3A62" w:rsidP="00AB79AA">
            <w:pPr>
              <w:pStyle w:val="22"/>
              <w:numPr>
                <w:ilvl w:val="0"/>
                <w:numId w:val="1"/>
              </w:numPr>
              <w:shd w:val="clear" w:color="auto" w:fill="auto"/>
              <w:tabs>
                <w:tab w:val="left" w:pos="474"/>
              </w:tabs>
              <w:spacing w:after="15" w:line="240" w:lineRule="exact"/>
            </w:pPr>
            <w:r w:rsidRPr="00357845">
              <w:t>Заявленным характеристикам</w:t>
            </w:r>
          </w:p>
        </w:tc>
      </w:tr>
      <w:tr w:rsidR="009C3A62" w:rsidRPr="00357845" w:rsidTr="0015009E">
        <w:trPr>
          <w:trHeight w:val="128"/>
        </w:trPr>
        <w:tc>
          <w:tcPr>
            <w:tcW w:w="10031" w:type="dxa"/>
            <w:shd w:val="clear" w:color="auto" w:fill="D9D9D9" w:themeFill="background1" w:themeFillShade="D9"/>
          </w:tcPr>
          <w:p w:rsidR="009C3A62" w:rsidRPr="00357845" w:rsidRDefault="009C3A62" w:rsidP="00AB79AA">
            <w:pPr>
              <w:pStyle w:val="22"/>
              <w:numPr>
                <w:ilvl w:val="0"/>
                <w:numId w:val="1"/>
              </w:numPr>
              <w:shd w:val="clear" w:color="auto" w:fill="auto"/>
              <w:tabs>
                <w:tab w:val="left" w:pos="474"/>
              </w:tabs>
              <w:spacing w:after="15" w:line="240" w:lineRule="exact"/>
            </w:pPr>
            <w:r w:rsidRPr="00357845">
              <w:t>Требованиям ТНПА</w:t>
            </w:r>
          </w:p>
        </w:tc>
      </w:tr>
      <w:tr w:rsidR="009C3A62" w:rsidRPr="00357845" w:rsidTr="0015009E">
        <w:tc>
          <w:tcPr>
            <w:tcW w:w="10031" w:type="dxa"/>
            <w:shd w:val="clear" w:color="auto" w:fill="D9D9D9" w:themeFill="background1" w:themeFillShade="D9"/>
          </w:tcPr>
          <w:p w:rsidR="009C3A62" w:rsidRPr="00357845" w:rsidRDefault="009C3A62" w:rsidP="00AB79AA">
            <w:pPr>
              <w:pStyle w:val="22"/>
              <w:numPr>
                <w:ilvl w:val="0"/>
                <w:numId w:val="1"/>
              </w:numPr>
              <w:shd w:val="clear" w:color="auto" w:fill="auto"/>
              <w:tabs>
                <w:tab w:val="left" w:pos="474"/>
              </w:tabs>
              <w:spacing w:after="15" w:line="240" w:lineRule="exact"/>
            </w:pPr>
            <w:r w:rsidRPr="00357845">
              <w:t xml:space="preserve">Требованиям, предъявляемым к ЕС НВО </w:t>
            </w:r>
          </w:p>
        </w:tc>
      </w:tr>
      <w:tr w:rsidR="009C3A62" w:rsidRPr="00357845" w:rsidTr="0015009E">
        <w:trPr>
          <w:trHeight w:hRule="exact" w:val="204"/>
        </w:trPr>
        <w:tc>
          <w:tcPr>
            <w:tcW w:w="10031" w:type="dxa"/>
          </w:tcPr>
          <w:p w:rsidR="009C3A62" w:rsidRPr="0012108B" w:rsidRDefault="009C3A62" w:rsidP="00AB79AA">
            <w:pPr>
              <w:pStyle w:val="22"/>
              <w:shd w:val="clear" w:color="auto" w:fill="auto"/>
              <w:tabs>
                <w:tab w:val="left" w:pos="474"/>
              </w:tabs>
              <w:spacing w:line="677" w:lineRule="exact"/>
              <w:rPr>
                <w:vertAlign w:val="superscript"/>
                <w:lang w:val="be-BY"/>
              </w:rPr>
            </w:pPr>
          </w:p>
        </w:tc>
      </w:tr>
      <w:tr w:rsidR="009C3A62" w:rsidRPr="00357845" w:rsidTr="0015009E">
        <w:tc>
          <w:tcPr>
            <w:tcW w:w="10031" w:type="dxa"/>
          </w:tcPr>
          <w:p w:rsidR="009C3A62" w:rsidRPr="0012108B" w:rsidRDefault="009C3A62" w:rsidP="00AB79AA">
            <w:pPr>
              <w:pStyle w:val="a5"/>
              <w:shd w:val="clear" w:color="auto" w:fill="auto"/>
            </w:pPr>
            <w:r w:rsidRPr="0012108B">
              <w:footnoteRef/>
            </w:r>
            <w:r w:rsidRPr="0012108B">
              <w:t xml:space="preserve"> п. 17 Инструкции о порядке государственной регистрации навигационных ресурсов, утвержденной приказом Государственного военно-промышленного комитета Республики Беларусь от 07.08.2015 № 180</w:t>
            </w:r>
            <w:r w:rsidR="00B77474">
              <w:t xml:space="preserve"> </w:t>
            </w:r>
          </w:p>
        </w:tc>
      </w:tr>
      <w:tr w:rsidR="009C3A62" w:rsidTr="0015009E">
        <w:tc>
          <w:tcPr>
            <w:tcW w:w="10031" w:type="dxa"/>
          </w:tcPr>
          <w:p w:rsidR="009C3A62" w:rsidRPr="0012108B" w:rsidRDefault="009C3A62" w:rsidP="00AB79AA">
            <w:pPr>
              <w:pStyle w:val="22"/>
              <w:shd w:val="clear" w:color="auto" w:fill="auto"/>
              <w:tabs>
                <w:tab w:val="left" w:pos="474"/>
              </w:tabs>
              <w:spacing w:line="240" w:lineRule="auto"/>
              <w:rPr>
                <w:i/>
              </w:rPr>
            </w:pPr>
            <w:r w:rsidRPr="0012108B">
              <w:rPr>
                <w:i/>
              </w:rPr>
              <w:t>«Сетевой оператор не несет ответственности за полноту и достоверность сведений, указанных в заявлении и прилагаемых к нему документах.»</w:t>
            </w:r>
          </w:p>
        </w:tc>
      </w:tr>
    </w:tbl>
    <w:p w:rsidR="00283CD6" w:rsidRDefault="00283CD6" w:rsidP="00A22F66">
      <w:pPr>
        <w:pStyle w:val="22"/>
        <w:shd w:val="clear" w:color="auto" w:fill="auto"/>
        <w:tabs>
          <w:tab w:val="left" w:pos="474"/>
        </w:tabs>
        <w:spacing w:line="240" w:lineRule="auto"/>
        <w:ind w:right="-97"/>
      </w:pPr>
    </w:p>
    <w:sectPr w:rsidR="00283CD6" w:rsidSect="00F32D16">
      <w:footnotePr>
        <w:numFmt w:val="chicago"/>
        <w:numRestart w:val="eachPage"/>
      </w:footnotePr>
      <w:pgSz w:w="11900" w:h="16840"/>
      <w:pgMar w:top="709" w:right="985" w:bottom="851" w:left="96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468" w:rsidRDefault="00B32468">
      <w:r>
        <w:separator/>
      </w:r>
    </w:p>
  </w:endnote>
  <w:endnote w:type="continuationSeparator" w:id="0">
    <w:p w:rsidR="00B32468" w:rsidRDefault="00B32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468" w:rsidRDefault="00B32468">
      <w:r>
        <w:separator/>
      </w:r>
    </w:p>
  </w:footnote>
  <w:footnote w:type="continuationSeparator" w:id="0">
    <w:p w:rsidR="00B32468" w:rsidRDefault="00B32468">
      <w:r>
        <w:continuationSeparator/>
      </w:r>
    </w:p>
  </w:footnote>
  <w:footnote w:id="1">
    <w:p w:rsidR="00357845" w:rsidRPr="00B10BAB" w:rsidRDefault="00357845" w:rsidP="00B10BAB">
      <w:pPr>
        <w:pStyle w:val="ab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DA0D94"/>
    <w:multiLevelType w:val="multilevel"/>
    <w:tmpl w:val="4286A4CE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BF851CF"/>
    <w:multiLevelType w:val="multilevel"/>
    <w:tmpl w:val="8D10013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4A835F1"/>
    <w:multiLevelType w:val="multilevel"/>
    <w:tmpl w:val="1AC68FD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30"/>
        <w:szCs w:val="3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numFmt w:val="chicago"/>
    <w:numRestart w:val="eachPage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39C"/>
    <w:rsid w:val="00017335"/>
    <w:rsid w:val="000219FA"/>
    <w:rsid w:val="000237F3"/>
    <w:rsid w:val="00026193"/>
    <w:rsid w:val="00076D22"/>
    <w:rsid w:val="000D1B5A"/>
    <w:rsid w:val="000E07E6"/>
    <w:rsid w:val="000E7DE9"/>
    <w:rsid w:val="000F6095"/>
    <w:rsid w:val="00104453"/>
    <w:rsid w:val="00110A9E"/>
    <w:rsid w:val="0012108B"/>
    <w:rsid w:val="00125C46"/>
    <w:rsid w:val="00142F3D"/>
    <w:rsid w:val="0015009E"/>
    <w:rsid w:val="00154F40"/>
    <w:rsid w:val="00171F68"/>
    <w:rsid w:val="00176A8F"/>
    <w:rsid w:val="001A3D16"/>
    <w:rsid w:val="001A3EE2"/>
    <w:rsid w:val="001B0C0B"/>
    <w:rsid w:val="00216009"/>
    <w:rsid w:val="00227872"/>
    <w:rsid w:val="002525B1"/>
    <w:rsid w:val="00283CD6"/>
    <w:rsid w:val="002978B5"/>
    <w:rsid w:val="002A4831"/>
    <w:rsid w:val="002C241D"/>
    <w:rsid w:val="002D2C85"/>
    <w:rsid w:val="002F5A1D"/>
    <w:rsid w:val="00301497"/>
    <w:rsid w:val="0035109D"/>
    <w:rsid w:val="00357845"/>
    <w:rsid w:val="00357C02"/>
    <w:rsid w:val="00375BD3"/>
    <w:rsid w:val="00380921"/>
    <w:rsid w:val="00387876"/>
    <w:rsid w:val="003B4508"/>
    <w:rsid w:val="003C6AEC"/>
    <w:rsid w:val="003E03A7"/>
    <w:rsid w:val="004203A7"/>
    <w:rsid w:val="00440CB7"/>
    <w:rsid w:val="00491958"/>
    <w:rsid w:val="004B7979"/>
    <w:rsid w:val="004D39B0"/>
    <w:rsid w:val="004E4339"/>
    <w:rsid w:val="004F7456"/>
    <w:rsid w:val="00501BAE"/>
    <w:rsid w:val="00503110"/>
    <w:rsid w:val="00512157"/>
    <w:rsid w:val="00516BB3"/>
    <w:rsid w:val="00520A05"/>
    <w:rsid w:val="0053539C"/>
    <w:rsid w:val="00536705"/>
    <w:rsid w:val="00562E5D"/>
    <w:rsid w:val="0057007D"/>
    <w:rsid w:val="00592D34"/>
    <w:rsid w:val="005973DF"/>
    <w:rsid w:val="005B38B5"/>
    <w:rsid w:val="005F5FD3"/>
    <w:rsid w:val="00606EDE"/>
    <w:rsid w:val="006165A1"/>
    <w:rsid w:val="00620220"/>
    <w:rsid w:val="00641823"/>
    <w:rsid w:val="00642F8A"/>
    <w:rsid w:val="00671FC5"/>
    <w:rsid w:val="0069258C"/>
    <w:rsid w:val="006958EE"/>
    <w:rsid w:val="006960C9"/>
    <w:rsid w:val="006B370E"/>
    <w:rsid w:val="006D3A2A"/>
    <w:rsid w:val="006E11A2"/>
    <w:rsid w:val="00741D3F"/>
    <w:rsid w:val="00746AE8"/>
    <w:rsid w:val="0077108C"/>
    <w:rsid w:val="007711DA"/>
    <w:rsid w:val="00784819"/>
    <w:rsid w:val="007930DD"/>
    <w:rsid w:val="007B7C5F"/>
    <w:rsid w:val="007D12C0"/>
    <w:rsid w:val="007D64AC"/>
    <w:rsid w:val="007E5081"/>
    <w:rsid w:val="007F2970"/>
    <w:rsid w:val="007F302C"/>
    <w:rsid w:val="008025AB"/>
    <w:rsid w:val="0081495F"/>
    <w:rsid w:val="00846456"/>
    <w:rsid w:val="00857759"/>
    <w:rsid w:val="00870AD6"/>
    <w:rsid w:val="00882796"/>
    <w:rsid w:val="00885058"/>
    <w:rsid w:val="00896793"/>
    <w:rsid w:val="008C0DF6"/>
    <w:rsid w:val="009112E8"/>
    <w:rsid w:val="00923ED3"/>
    <w:rsid w:val="009448DE"/>
    <w:rsid w:val="00956063"/>
    <w:rsid w:val="00981939"/>
    <w:rsid w:val="009865BF"/>
    <w:rsid w:val="0099475B"/>
    <w:rsid w:val="00996AD8"/>
    <w:rsid w:val="009B2707"/>
    <w:rsid w:val="009B61A0"/>
    <w:rsid w:val="009C3A62"/>
    <w:rsid w:val="009D1572"/>
    <w:rsid w:val="009E7E7B"/>
    <w:rsid w:val="009F7ADB"/>
    <w:rsid w:val="00A1670E"/>
    <w:rsid w:val="00A22F66"/>
    <w:rsid w:val="00A234C2"/>
    <w:rsid w:val="00A40A3B"/>
    <w:rsid w:val="00A61EC0"/>
    <w:rsid w:val="00A83347"/>
    <w:rsid w:val="00AA3226"/>
    <w:rsid w:val="00AB535D"/>
    <w:rsid w:val="00AB79AA"/>
    <w:rsid w:val="00AC59AF"/>
    <w:rsid w:val="00AD09F7"/>
    <w:rsid w:val="00AD4CB2"/>
    <w:rsid w:val="00AE3E18"/>
    <w:rsid w:val="00AE7FD4"/>
    <w:rsid w:val="00AF10D5"/>
    <w:rsid w:val="00AF19D4"/>
    <w:rsid w:val="00B03796"/>
    <w:rsid w:val="00B10BAB"/>
    <w:rsid w:val="00B14F97"/>
    <w:rsid w:val="00B32468"/>
    <w:rsid w:val="00B60A40"/>
    <w:rsid w:val="00B60EBA"/>
    <w:rsid w:val="00B6190A"/>
    <w:rsid w:val="00B62B76"/>
    <w:rsid w:val="00B70407"/>
    <w:rsid w:val="00B73D17"/>
    <w:rsid w:val="00B7587B"/>
    <w:rsid w:val="00B77474"/>
    <w:rsid w:val="00B82AF2"/>
    <w:rsid w:val="00BB7B13"/>
    <w:rsid w:val="00BC7027"/>
    <w:rsid w:val="00BD51B5"/>
    <w:rsid w:val="00BE2C63"/>
    <w:rsid w:val="00BE4037"/>
    <w:rsid w:val="00BE77A5"/>
    <w:rsid w:val="00C13FA0"/>
    <w:rsid w:val="00C17D0C"/>
    <w:rsid w:val="00C2266D"/>
    <w:rsid w:val="00C46497"/>
    <w:rsid w:val="00C6324D"/>
    <w:rsid w:val="00C74444"/>
    <w:rsid w:val="00C92B3E"/>
    <w:rsid w:val="00CC2E0E"/>
    <w:rsid w:val="00CE68EF"/>
    <w:rsid w:val="00CF12EB"/>
    <w:rsid w:val="00D005FD"/>
    <w:rsid w:val="00D1090B"/>
    <w:rsid w:val="00D13229"/>
    <w:rsid w:val="00D148A5"/>
    <w:rsid w:val="00D3481D"/>
    <w:rsid w:val="00D35D0E"/>
    <w:rsid w:val="00D4056A"/>
    <w:rsid w:val="00D455A1"/>
    <w:rsid w:val="00D46A89"/>
    <w:rsid w:val="00D47DB1"/>
    <w:rsid w:val="00D62727"/>
    <w:rsid w:val="00D74B27"/>
    <w:rsid w:val="00D94193"/>
    <w:rsid w:val="00DA00C2"/>
    <w:rsid w:val="00DB0A29"/>
    <w:rsid w:val="00DB195A"/>
    <w:rsid w:val="00E2743A"/>
    <w:rsid w:val="00E36785"/>
    <w:rsid w:val="00E462F0"/>
    <w:rsid w:val="00E63DA5"/>
    <w:rsid w:val="00E77344"/>
    <w:rsid w:val="00E80F6C"/>
    <w:rsid w:val="00E80F89"/>
    <w:rsid w:val="00E842CB"/>
    <w:rsid w:val="00EB19AB"/>
    <w:rsid w:val="00EB6936"/>
    <w:rsid w:val="00EF60F5"/>
    <w:rsid w:val="00EF7124"/>
    <w:rsid w:val="00F03DC7"/>
    <w:rsid w:val="00F14042"/>
    <w:rsid w:val="00F1540F"/>
    <w:rsid w:val="00F31FA2"/>
    <w:rsid w:val="00F32D16"/>
    <w:rsid w:val="00F339D8"/>
    <w:rsid w:val="00F451EC"/>
    <w:rsid w:val="00F65B30"/>
    <w:rsid w:val="00F81A75"/>
    <w:rsid w:val="00F959A7"/>
    <w:rsid w:val="00FA2EF1"/>
    <w:rsid w:val="00FA4B41"/>
    <w:rsid w:val="00FA662B"/>
    <w:rsid w:val="00FB2DDC"/>
    <w:rsid w:val="00FC103F"/>
    <w:rsid w:val="00FD3C7B"/>
    <w:rsid w:val="00FD3DCD"/>
    <w:rsid w:val="00FF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F23248-00F0-4298-8043-533FAD7DC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Calibri" w:eastAsia="Calibri" w:hAnsi="Calibri" w:cs="Calibri"/>
      <w:b w:val="0"/>
      <w:bCs w:val="0"/>
      <w:i/>
      <w:iCs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Заголовок №2_"/>
    <w:basedOn w:val="a0"/>
    <w:link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Заголовок №3_"/>
    <w:basedOn w:val="a0"/>
    <w:link w:val="30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Pr>
      <w:rFonts w:ascii="Calibri" w:eastAsia="Calibri" w:hAnsi="Calibri" w:cs="Calibri"/>
      <w:b w:val="0"/>
      <w:bCs w:val="0"/>
      <w:i w:val="0"/>
      <w:iCs w:val="0"/>
      <w:smallCaps w:val="0"/>
      <w:strike w:val="0"/>
      <w:u w:val="none"/>
    </w:rPr>
  </w:style>
  <w:style w:type="character" w:customStyle="1" w:styleId="31">
    <w:name w:val="Основной текст (3)_"/>
    <w:basedOn w:val="a0"/>
    <w:link w:val="32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character" w:customStyle="1" w:styleId="23">
    <w:name w:val="Основной текст (2) + Полужирный"/>
    <w:basedOn w:val="2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5">
    <w:name w:val="Сноска"/>
    <w:basedOn w:val="a"/>
    <w:link w:val="a4"/>
    <w:pPr>
      <w:shd w:val="clear" w:color="auto" w:fill="FFFFFF"/>
      <w:spacing w:line="341" w:lineRule="exact"/>
    </w:pPr>
    <w:rPr>
      <w:rFonts w:ascii="Calibri" w:eastAsia="Calibri" w:hAnsi="Calibri" w:cs="Calibri"/>
      <w:i/>
      <w:i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41" w:lineRule="exact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240" w:line="341" w:lineRule="exact"/>
      <w:jc w:val="both"/>
      <w:outlineLvl w:val="1"/>
    </w:pPr>
    <w:rPr>
      <w:rFonts w:ascii="Calibri" w:eastAsia="Calibri" w:hAnsi="Calibri" w:cs="Calibri"/>
      <w:sz w:val="28"/>
      <w:szCs w:val="28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before="240" w:line="336" w:lineRule="exact"/>
      <w:jc w:val="both"/>
      <w:outlineLvl w:val="2"/>
    </w:pPr>
    <w:rPr>
      <w:rFonts w:ascii="Calibri" w:eastAsia="Calibri" w:hAnsi="Calibri" w:cs="Calibri"/>
      <w:b/>
      <w:bCs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336" w:lineRule="exact"/>
      <w:jc w:val="both"/>
    </w:pPr>
    <w:rPr>
      <w:rFonts w:ascii="Calibri" w:eastAsia="Calibri" w:hAnsi="Calibri" w:cs="Calibri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336" w:lineRule="exact"/>
      <w:jc w:val="both"/>
    </w:pPr>
    <w:rPr>
      <w:rFonts w:ascii="Calibri" w:eastAsia="Calibri" w:hAnsi="Calibri" w:cs="Calibri"/>
      <w:b/>
      <w:bCs/>
    </w:rPr>
  </w:style>
  <w:style w:type="table" w:styleId="a6">
    <w:name w:val="Table Grid"/>
    <w:basedOn w:val="a1"/>
    <w:uiPriority w:val="59"/>
    <w:rsid w:val="003578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D39B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D39B0"/>
    <w:rPr>
      <w:color w:val="000000"/>
    </w:rPr>
  </w:style>
  <w:style w:type="paragraph" w:styleId="a9">
    <w:name w:val="footer"/>
    <w:basedOn w:val="a"/>
    <w:link w:val="aa"/>
    <w:uiPriority w:val="99"/>
    <w:unhideWhenUsed/>
    <w:rsid w:val="004D39B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D39B0"/>
    <w:rPr>
      <w:color w:val="000000"/>
    </w:rPr>
  </w:style>
  <w:style w:type="paragraph" w:styleId="ab">
    <w:name w:val="footnote text"/>
    <w:basedOn w:val="a"/>
    <w:link w:val="ac"/>
    <w:uiPriority w:val="99"/>
    <w:semiHidden/>
    <w:unhideWhenUsed/>
    <w:rsid w:val="00B10BAB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B10BAB"/>
    <w:rPr>
      <w:color w:val="000000"/>
      <w:sz w:val="20"/>
      <w:szCs w:val="20"/>
    </w:rPr>
  </w:style>
  <w:style w:type="character" w:customStyle="1" w:styleId="ad">
    <w:name w:val="Основной текст_"/>
    <w:basedOn w:val="a0"/>
    <w:link w:val="11"/>
    <w:rsid w:val="00923ED3"/>
    <w:rPr>
      <w:rFonts w:ascii="Times New Roman" w:eastAsia="Times New Roman" w:hAnsi="Times New Roman" w:cs="Times New Roman"/>
      <w:spacing w:val="10"/>
      <w:sz w:val="30"/>
      <w:szCs w:val="30"/>
      <w:shd w:val="clear" w:color="auto" w:fill="FFFFFF"/>
    </w:rPr>
  </w:style>
  <w:style w:type="paragraph" w:customStyle="1" w:styleId="11">
    <w:name w:val="Основной текст1"/>
    <w:basedOn w:val="a"/>
    <w:link w:val="ad"/>
    <w:rsid w:val="00923ED3"/>
    <w:pPr>
      <w:widowControl/>
      <w:shd w:val="clear" w:color="auto" w:fill="FFFFFF"/>
      <w:spacing w:line="358" w:lineRule="exact"/>
      <w:ind w:hanging="400"/>
    </w:pPr>
    <w:rPr>
      <w:rFonts w:ascii="Times New Roman" w:eastAsia="Times New Roman" w:hAnsi="Times New Roman" w:cs="Times New Roman"/>
      <w:color w:val="auto"/>
      <w:spacing w:val="1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07DDC-A8D6-42B1-A07F-1693C25DD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Башкатов</dc:creator>
  <cp:lastModifiedBy>Baschkatov Sergei Viktorovich</cp:lastModifiedBy>
  <cp:revision>26</cp:revision>
  <cp:lastPrinted>2018-09-11T08:15:00Z</cp:lastPrinted>
  <dcterms:created xsi:type="dcterms:W3CDTF">2020-12-23T10:09:00Z</dcterms:created>
  <dcterms:modified xsi:type="dcterms:W3CDTF">2022-12-19T12:24:00Z</dcterms:modified>
</cp:coreProperties>
</file>